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B38DE" w14:textId="77777777" w:rsidR="00717AE2" w:rsidRPr="00EE540D" w:rsidRDefault="00717AE2" w:rsidP="00717AE2">
      <w:pPr>
        <w:jc w:val="both"/>
        <w:rPr>
          <w:rFonts w:cstheme="minorHAnsi"/>
          <w:sz w:val="24"/>
          <w:szCs w:val="24"/>
        </w:rPr>
      </w:pPr>
      <w:r w:rsidRPr="00EE540D">
        <w:rPr>
          <w:rFonts w:cstheme="minorHAnsi"/>
          <w:sz w:val="24"/>
          <w:szCs w:val="24"/>
        </w:rPr>
        <w:t xml:space="preserve">BADATELSKÝ ŘÁD VYDANÝ NA ZÁKLADĚ ZÁKONA Č. 122/2000 SB. O OCHRANĚ SBÍREK MUZEJNÍ POVAHY A O ZMĚNĚ NĚKTERÝCH DALŠÍCH ZÁKONŮ A ZÁKONA 483/2004 SB., KTERÝM SE MĚNÍ ZÁKON Č. 122/2000 SB., ZÁKONA Č. 499/2004 SB., O ARCHIVNICTVÍ A SPISOVÉ SLUŽBĚ A O ZMĚNĚ NĚKTERÝCH ZÁKONŮ, VE ZNĚNÍ ZÁKONA Č. 250/2014 SB., VYHLÁŠKY Č. 259/2012 SB., KTEROU SE PROVÁDĚJÍ NĚKTERÁ USTANOVENÍ ZÁKONA O ARCHIVNICTVÍ A SPISOVÉ SLUŽBĚ A ZÁKONA Č. 110/2019 SB., O ZPRACOVÁNÍ OSOBNÍCH ÚDAJŮ. </w:t>
      </w:r>
    </w:p>
    <w:p w14:paraId="4BB15B4A" w14:textId="77777777" w:rsidR="00717AE2" w:rsidRPr="00A3417B" w:rsidRDefault="00717AE2" w:rsidP="00717AE2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3417B">
        <w:rPr>
          <w:rFonts w:asciiTheme="minorHAnsi" w:hAnsiTheme="minorHAnsi" w:cstheme="minorHAnsi"/>
          <w:b/>
          <w:bCs/>
          <w:sz w:val="28"/>
          <w:szCs w:val="28"/>
        </w:rPr>
        <w:t>Čl. 1. Obecná ustanovení</w:t>
      </w:r>
    </w:p>
    <w:p w14:paraId="6E07FA06" w14:textId="77777777" w:rsidR="00717AE2" w:rsidRPr="00A3417B" w:rsidRDefault="00717AE2" w:rsidP="00717AE2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</w:p>
    <w:p w14:paraId="430FB7B5" w14:textId="77777777" w:rsidR="00717AE2" w:rsidRPr="00A3417B" w:rsidRDefault="00717AE2" w:rsidP="00717AE2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A3417B">
        <w:rPr>
          <w:rFonts w:cstheme="minorHAnsi"/>
          <w:color w:val="000000"/>
          <w:sz w:val="24"/>
          <w:szCs w:val="24"/>
        </w:rPr>
        <w:t xml:space="preserve">Bádat archiválie a sbírkové předměty lze jen po splnění podmínek stanovených v zákoně a v prostorách k tomu určených (dále jen "badatelna"). Do prostor, v nichž jsou archiválie a sbírkové předměty uloženy, nemají žadatelé o nahlížení (dále jen „badatelé“) přístup. Správu badatelny, dozor a dohled nad badateli vykonává k tomu pověřená osoba (dále jen „dozor v badatelně“), kterou je badatel povinen respektovat a jejímž prostřednictvím jsou mu předkládány archiválie a sbírkové předměty k nahlížení. </w:t>
      </w:r>
    </w:p>
    <w:p w14:paraId="4D077A96" w14:textId="77777777" w:rsidR="00717AE2" w:rsidRPr="00A3417B" w:rsidRDefault="00717AE2" w:rsidP="00717AE2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E540D">
        <w:rPr>
          <w:rFonts w:cstheme="minorHAnsi"/>
          <w:color w:val="000000"/>
          <w:sz w:val="24"/>
          <w:szCs w:val="24"/>
        </w:rPr>
        <w:t xml:space="preserve">V badatelně badatel pravdivě vyplní badatelský list, který je i žádostí o nahlížení do archiválií. Badatel prokáže svou totožnost platným občanským průkazem, cestovním pasem nebo jiným obdobným dokladem zaměstnanci pověřenému službou a dozorem v badatelně, který zkontroluje správnost údajů uvedených v badatelském listu a do badatelského listu vyznačí druh badatelem předloženého dokladu totožnosti. Nový badatelský list badatel vyplňuje vždy pro každý kalendářní rok, ve kterém nahlíží do archiválií, při každé změně účelu nahlížení a při každé změně tématu studia. </w:t>
      </w:r>
    </w:p>
    <w:p w14:paraId="32F6B28C" w14:textId="77777777" w:rsidR="00717AE2" w:rsidRPr="00A3417B" w:rsidRDefault="00717AE2" w:rsidP="00717AE2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EE540D">
        <w:rPr>
          <w:rFonts w:cstheme="minorHAnsi"/>
          <w:color w:val="000000"/>
          <w:sz w:val="24"/>
          <w:szCs w:val="24"/>
        </w:rPr>
        <w:t xml:space="preserve">Není-li badatel schopen dozoru v badatelně prokázat svou totožnost platným občanským průkazem, cestovním pasem nebo jiným obdobným dokladem, nahlížení do archiválií se mu odepře. </w:t>
      </w:r>
    </w:p>
    <w:p w14:paraId="3D2C6779" w14:textId="77777777" w:rsidR="00717AE2" w:rsidRPr="00A3417B" w:rsidRDefault="00717AE2" w:rsidP="00717AE2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A3417B">
        <w:rPr>
          <w:rFonts w:cstheme="minorHAnsi"/>
          <w:color w:val="000000"/>
          <w:sz w:val="24"/>
          <w:szCs w:val="24"/>
        </w:rPr>
        <w:t>B</w:t>
      </w:r>
      <w:r w:rsidRPr="00EE540D">
        <w:rPr>
          <w:rFonts w:cstheme="minorHAnsi"/>
          <w:color w:val="000000"/>
          <w:sz w:val="24"/>
          <w:szCs w:val="24"/>
        </w:rPr>
        <w:t>adatel požádá o předložení archiválií a sbírkových předmětů, které žádá ke studiu</w:t>
      </w:r>
      <w:r w:rsidRPr="00A3417B">
        <w:rPr>
          <w:rFonts w:cstheme="minorHAnsi"/>
          <w:color w:val="000000"/>
          <w:sz w:val="24"/>
          <w:szCs w:val="24"/>
        </w:rPr>
        <w:t>,</w:t>
      </w:r>
      <w:r w:rsidRPr="00EE540D">
        <w:rPr>
          <w:rFonts w:cstheme="minorHAnsi"/>
          <w:color w:val="000000"/>
          <w:sz w:val="24"/>
          <w:szCs w:val="24"/>
        </w:rPr>
        <w:t xml:space="preserve"> s uvedením svého </w:t>
      </w:r>
      <w:r w:rsidRPr="00A3417B">
        <w:rPr>
          <w:rFonts w:cstheme="minorHAnsi"/>
          <w:color w:val="000000"/>
          <w:sz w:val="24"/>
          <w:szCs w:val="24"/>
        </w:rPr>
        <w:t xml:space="preserve">jména </w:t>
      </w:r>
      <w:r>
        <w:rPr>
          <w:rFonts w:cstheme="minorHAnsi"/>
          <w:color w:val="000000"/>
          <w:sz w:val="24"/>
          <w:szCs w:val="24"/>
        </w:rPr>
        <w:t>a</w:t>
      </w:r>
      <w:r w:rsidRPr="00EE540D">
        <w:rPr>
          <w:rFonts w:cstheme="minorHAnsi"/>
          <w:color w:val="000000"/>
          <w:sz w:val="24"/>
          <w:szCs w:val="24"/>
        </w:rPr>
        <w:t xml:space="preserve"> příjmení</w:t>
      </w:r>
      <w:r w:rsidRPr="00A3417B">
        <w:rPr>
          <w:rFonts w:cstheme="minorHAnsi"/>
          <w:color w:val="000000"/>
          <w:sz w:val="24"/>
          <w:szCs w:val="24"/>
        </w:rPr>
        <w:t xml:space="preserve">, a </w:t>
      </w:r>
      <w:r w:rsidRPr="00EE540D">
        <w:rPr>
          <w:rFonts w:cstheme="minorHAnsi"/>
          <w:color w:val="000000"/>
          <w:sz w:val="24"/>
          <w:szCs w:val="24"/>
        </w:rPr>
        <w:t xml:space="preserve">opatří </w:t>
      </w:r>
      <w:r w:rsidRPr="00A3417B">
        <w:rPr>
          <w:rFonts w:cstheme="minorHAnsi"/>
          <w:color w:val="000000"/>
          <w:sz w:val="24"/>
          <w:szCs w:val="24"/>
        </w:rPr>
        <w:t>žádost</w:t>
      </w:r>
      <w:r w:rsidRPr="00EE540D">
        <w:rPr>
          <w:rFonts w:cstheme="minorHAnsi"/>
          <w:color w:val="000000"/>
          <w:sz w:val="24"/>
          <w:szCs w:val="24"/>
        </w:rPr>
        <w:t xml:space="preserve"> svým podpisem a datem. Badatel může svůj požadavek zaslat předběžně i prostředky dálkového přístupu (internet, telefon</w:t>
      </w:r>
      <w:r w:rsidRPr="00A3417B">
        <w:rPr>
          <w:rFonts w:cstheme="minorHAnsi"/>
          <w:color w:val="000000"/>
          <w:sz w:val="24"/>
          <w:szCs w:val="24"/>
        </w:rPr>
        <w:t xml:space="preserve"> nebo e-mail</w:t>
      </w:r>
      <w:r w:rsidRPr="00EE540D">
        <w:rPr>
          <w:rFonts w:cstheme="minorHAnsi"/>
          <w:color w:val="000000"/>
          <w:sz w:val="24"/>
          <w:szCs w:val="24"/>
        </w:rPr>
        <w:t xml:space="preserve">). Pokud žádost zaslaná prostředky dálkového přístupu neobsahuje veškeré požadované údaje nebo pokud formulace požadavku na předložení archiválií je nejasná, nepřesná nebo nekonkrétní, považuje se takto zaslaná žádost za informativní a nezávaznou. Takovéto žádosti může být vyhověno v přiměřené lhůtě po jejím upřesnění při osobní návštěvě badatele v muzeu. Při návštěvě muzea vyplní formulář žádosti a opatří jej svým podpisem a datem. Formulář žádosti se poté připojí k badatelskému listu a stane se jeho součástí. </w:t>
      </w:r>
    </w:p>
    <w:p w14:paraId="6B8A52CA" w14:textId="77777777" w:rsidR="00717AE2" w:rsidRPr="00A3417B" w:rsidRDefault="00717AE2" w:rsidP="00717AE2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996164">
        <w:rPr>
          <w:rFonts w:cstheme="minorHAnsi"/>
          <w:b/>
          <w:bCs/>
          <w:color w:val="000000"/>
          <w:sz w:val="24"/>
          <w:szCs w:val="24"/>
        </w:rPr>
        <w:t xml:space="preserve">Badatel před vstupem do badatelny odloží plášť, příruční zavazadla a jiné obdobné věci na místě k tomu určeném. Do badatelny může badatel vstupovat pouze s perem, tužkou, vlastními volnými listy papíru bez desek a záznamovým zařízením, jako je fotoaparát, kamera, příruční skener nebo přenosný počítač bez pouzdra. Po ukončení studia předloží badatel své věci ke kontrole za účelem zjištění, zda neodnáší archiválie z badatelny (zejména rozevře přenosný počítač, skener, předloží přinesené listy papíru). Věci, které si badatel s sebou do badatelny přináší, předloží na vyžádání ke kontrole </w:t>
      </w:r>
      <w:r w:rsidRPr="00A3417B">
        <w:rPr>
          <w:rFonts w:cstheme="minorHAnsi"/>
          <w:b/>
          <w:bCs/>
          <w:color w:val="000000"/>
          <w:sz w:val="24"/>
          <w:szCs w:val="24"/>
        </w:rPr>
        <w:t xml:space="preserve">i </w:t>
      </w:r>
      <w:r w:rsidRPr="00996164">
        <w:rPr>
          <w:rFonts w:cstheme="minorHAnsi"/>
          <w:b/>
          <w:bCs/>
          <w:color w:val="000000"/>
          <w:sz w:val="24"/>
          <w:szCs w:val="24"/>
        </w:rPr>
        <w:t xml:space="preserve">před zahájením studia v badatelně. Do badatelny nemají přístup osoby znečištěné, pod vlivem alkoholu, drog nebo osoby ozbrojené. </w:t>
      </w:r>
    </w:p>
    <w:p w14:paraId="3496F450" w14:textId="77777777" w:rsidR="00717AE2" w:rsidRPr="00A3417B" w:rsidRDefault="00717AE2" w:rsidP="00717AE2">
      <w:pPr>
        <w:pStyle w:val="Odstavecseseznamem"/>
        <w:numPr>
          <w:ilvl w:val="0"/>
          <w:numId w:val="1"/>
        </w:numPr>
        <w:jc w:val="both"/>
        <w:rPr>
          <w:rFonts w:cstheme="minorHAnsi"/>
          <w:color w:val="000000"/>
          <w:sz w:val="24"/>
          <w:szCs w:val="24"/>
        </w:rPr>
      </w:pPr>
      <w:r w:rsidRPr="00996164">
        <w:rPr>
          <w:rFonts w:cstheme="minorHAnsi"/>
          <w:color w:val="000000"/>
          <w:sz w:val="24"/>
          <w:szCs w:val="24"/>
        </w:rPr>
        <w:lastRenderedPageBreak/>
        <w:t xml:space="preserve">V badatelně je nutné zachovávat klid, není v ní dovoleno kouřit, jíst, pít a telefonovat. U přístrojů, které si badatel přináší do badatelny, vypne badatel veškeré zvukové signály. </w:t>
      </w:r>
    </w:p>
    <w:p w14:paraId="1E276E51" w14:textId="77777777" w:rsidR="00717AE2" w:rsidRPr="00A3417B" w:rsidRDefault="00717AE2" w:rsidP="00717AE2">
      <w:pPr>
        <w:jc w:val="center"/>
        <w:rPr>
          <w:rFonts w:cstheme="minorHAnsi"/>
          <w:b/>
          <w:bCs/>
          <w:sz w:val="28"/>
          <w:szCs w:val="28"/>
        </w:rPr>
      </w:pPr>
    </w:p>
    <w:p w14:paraId="69BFD750" w14:textId="77777777" w:rsidR="00717AE2" w:rsidRPr="00A3417B" w:rsidRDefault="00717AE2" w:rsidP="00717AE2">
      <w:pPr>
        <w:jc w:val="center"/>
        <w:rPr>
          <w:rFonts w:cstheme="minorHAnsi"/>
          <w:sz w:val="28"/>
          <w:szCs w:val="28"/>
        </w:rPr>
      </w:pPr>
      <w:r w:rsidRPr="00A3417B">
        <w:rPr>
          <w:rFonts w:cstheme="minorHAnsi"/>
          <w:b/>
          <w:bCs/>
          <w:sz w:val="28"/>
          <w:szCs w:val="28"/>
        </w:rPr>
        <w:t>Čl. 2. Provoz badatelny</w:t>
      </w:r>
    </w:p>
    <w:p w14:paraId="7FB4199C" w14:textId="77777777" w:rsidR="00717AE2" w:rsidRPr="005D43B9" w:rsidRDefault="00717AE2" w:rsidP="00717AE2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5D43B9">
        <w:rPr>
          <w:rFonts w:asciiTheme="minorHAnsi" w:hAnsiTheme="minorHAnsi" w:cstheme="minorHAnsi"/>
        </w:rPr>
        <w:t xml:space="preserve">Při nahlížení se badatel řídí pokyny dozoru v badatelně. Dozor v badatelně může na badateli požadovat, aby při pořizování výpisů a poznámek z některých druhů archiválií používal pouze obyčejné tužky střední tvrdosti. Dozor v badatelně není povinen poskytovat badateli pomoc při čtení textu archiválií, jeho překládání do jiných jazyků, podávání výkladu o historických reáliích souvisejících s archiváliemi a sbírkovými předměty apod. </w:t>
      </w:r>
    </w:p>
    <w:p w14:paraId="3B47780C" w14:textId="77777777" w:rsidR="00717AE2" w:rsidRPr="005D43B9" w:rsidRDefault="00717AE2" w:rsidP="00717AE2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</w:rPr>
      </w:pPr>
      <w:r w:rsidRPr="00996164">
        <w:rPr>
          <w:rFonts w:asciiTheme="minorHAnsi" w:hAnsiTheme="minorHAnsi" w:cstheme="minorHAnsi"/>
        </w:rPr>
        <w:t xml:space="preserve">Při nahlížení badatel archiválie a sbírkové předměty co nejvíce šetří. Archiválie nelze používat jako psací podložky, přímo z nich kopírovat průpisovým papírem, podtrhávat v nich, škrtat nebo do nich vpisovat nebo je používat jiným způsobem či k jinému </w:t>
      </w:r>
      <w:proofErr w:type="gramStart"/>
      <w:r w:rsidRPr="00996164">
        <w:rPr>
          <w:rFonts w:asciiTheme="minorHAnsi" w:hAnsiTheme="minorHAnsi" w:cstheme="minorHAnsi"/>
        </w:rPr>
        <w:t>účelu</w:t>
      </w:r>
      <w:proofErr w:type="gramEnd"/>
      <w:r w:rsidRPr="00996164">
        <w:rPr>
          <w:rFonts w:asciiTheme="minorHAnsi" w:hAnsiTheme="minorHAnsi" w:cstheme="minorHAnsi"/>
        </w:rPr>
        <w:t xml:space="preserve"> než je nahlížení. Badatel nesmí vyjímat archiválie ze svazků nebo složek a měnit jejich sled. Je zcela nepřípustné, aby badatel se zapůjčenými sbírkovými předměty manipuloval jinak, než bylo určeno a než jak dovoluje fyzický stav předmětu, rozebíral je a jakkoliv je poškozoval. </w:t>
      </w:r>
      <w:r w:rsidRPr="00996164">
        <w:rPr>
          <w:rFonts w:asciiTheme="minorHAnsi" w:hAnsiTheme="minorHAnsi" w:cstheme="minorHAnsi"/>
          <w:b/>
          <w:bCs/>
        </w:rPr>
        <w:t xml:space="preserve">Fyzické poškození archiválie či sbírkového předmětu badatelem má za následek, že badateli bude s okamžitou platností ukončeno povolení bádat, případně bude přistoupeno k dalším sankcím ve znění právních předpisů. </w:t>
      </w:r>
    </w:p>
    <w:p w14:paraId="3FD5404C" w14:textId="77777777" w:rsidR="00717AE2" w:rsidRPr="005D43B9" w:rsidRDefault="00717AE2" w:rsidP="00717AE2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5A19E4">
        <w:rPr>
          <w:rFonts w:asciiTheme="minorHAnsi" w:hAnsiTheme="minorHAnsi" w:cstheme="minorHAnsi"/>
        </w:rPr>
        <w:t xml:space="preserve">Badatelům se zakazuje vynášet archiválie či sbírkové předměty z badatelny bez svolení dozoru v badatelně. Vynesení jakékoliv archiválie či sbírkového předmětu z badatelny má za následek, že badateli bude s okamžitou platností ukončeno povolení bádat. </w:t>
      </w:r>
    </w:p>
    <w:p w14:paraId="73107893" w14:textId="77777777" w:rsidR="00717AE2" w:rsidRPr="005A19E4" w:rsidRDefault="00717AE2" w:rsidP="00717AE2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5A19E4">
        <w:rPr>
          <w:rFonts w:asciiTheme="minorHAnsi" w:hAnsiTheme="minorHAnsi" w:cstheme="minorHAnsi"/>
        </w:rPr>
        <w:t xml:space="preserve">Bádat archiválie či sbírkové předměty může současně jen jedna osoba, a to badatel, do jehož badatelského listu byly předložené archiválie či sbírkové předměty zapsány. V odůvodněných případech (například didaktických, při exkurzích) může dozor v badatelně povolit nahlížení více osobám. </w:t>
      </w:r>
    </w:p>
    <w:p w14:paraId="59EE9EDB" w14:textId="77777777" w:rsidR="00717AE2" w:rsidRPr="005A19E4" w:rsidRDefault="00717AE2" w:rsidP="00717AE2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5D43B9">
        <w:rPr>
          <w:rFonts w:asciiTheme="minorHAnsi" w:hAnsiTheme="minorHAnsi" w:cstheme="minorHAnsi"/>
        </w:rPr>
        <w:t>K nahlédnutí se badateli předkládají archiválie ve lhůtě dané provozními a technickými podmínkami muzea. V jednom návštěvním dnu mohou být jednomu badateli předloženy archiválie nejvýše v počtu pěti evidenčních jednotek, přičemž s přihlédnutím k významu nebo účelu nahlížení a k momentálním provozním podmínkám v badatelně může vedoucí</w:t>
      </w:r>
      <w:r>
        <w:rPr>
          <w:rFonts w:asciiTheme="minorHAnsi" w:hAnsiTheme="minorHAnsi" w:cstheme="minorHAnsi"/>
        </w:rPr>
        <w:t xml:space="preserve"> muzea</w:t>
      </w:r>
      <w:r w:rsidRPr="005D43B9">
        <w:rPr>
          <w:rFonts w:asciiTheme="minorHAnsi" w:hAnsiTheme="minorHAnsi" w:cstheme="minorHAnsi"/>
        </w:rPr>
        <w:t xml:space="preserve"> udělit výjimku a počet předložených evidenčních jednotek zvýšit. Předkládá se vždy jen takové množství archiválií, jejichž počet a stav při vracení může dozor v badatelně bez obtíží zkontrolovat. Badateli jsou předkládány pouze ty předměty a archiválie, jejichž fyzický stav to umožňuje a při manipulaci s nimi nehrozí jejich poškození. O předložení vyžádaného sbírkového předmětu, archiválie či knihy rozhoduje </w:t>
      </w:r>
      <w:r>
        <w:rPr>
          <w:rFonts w:asciiTheme="minorHAnsi" w:hAnsiTheme="minorHAnsi" w:cstheme="minorHAnsi"/>
        </w:rPr>
        <w:t>vedoucí muzea</w:t>
      </w:r>
      <w:r w:rsidRPr="005D43B9">
        <w:rPr>
          <w:rFonts w:asciiTheme="minorHAnsi" w:hAnsiTheme="minorHAnsi" w:cstheme="minorHAnsi"/>
        </w:rPr>
        <w:t xml:space="preserve">. V případě existence kopií, fotografických nebo digitálních reprodukcí či replik archiválií a sbírkových předmětů vyžádaných badatelem jsou badateli předkládány tyto kopie, originály pouze ve výjimečných a odůvodněných případech povolených </w:t>
      </w:r>
      <w:r>
        <w:rPr>
          <w:rFonts w:asciiTheme="minorHAnsi" w:hAnsiTheme="minorHAnsi" w:cstheme="minorHAnsi"/>
        </w:rPr>
        <w:t>vedoucí</w:t>
      </w:r>
      <w:r w:rsidRPr="005D43B9">
        <w:rPr>
          <w:rFonts w:asciiTheme="minorHAnsi" w:hAnsiTheme="minorHAnsi" w:cstheme="minorHAnsi"/>
        </w:rPr>
        <w:t xml:space="preserve">m muzea. Při odchodu z badatelny je badatel povinen vyčkat, až pověřený pracovník provede kontrolu zapůjčených archiválií a sbírkových předmětů a učiní o jejich </w:t>
      </w:r>
      <w:r w:rsidRPr="005A19E4">
        <w:rPr>
          <w:rFonts w:asciiTheme="minorHAnsi" w:hAnsiTheme="minorHAnsi" w:cstheme="minorHAnsi"/>
        </w:rPr>
        <w:t xml:space="preserve">vrácení záznam do badatelského listu. O náhradě případně způsobené škody platí obecně závazné právní předpisy. </w:t>
      </w:r>
    </w:p>
    <w:p w14:paraId="3251105A" w14:textId="77777777" w:rsidR="00717AE2" w:rsidRPr="005D43B9" w:rsidRDefault="00717AE2" w:rsidP="00717AE2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5D43B9">
        <w:rPr>
          <w:rFonts w:asciiTheme="minorHAnsi" w:hAnsiTheme="minorHAnsi" w:cstheme="minorHAnsi"/>
        </w:rPr>
        <w:t xml:space="preserve">Muzeum umožní nahlížet do archiválií a sbírkových předmětů jinému badateli, než který si je vyžádal k nahlížení jako první tehdy, jestliže badatel, kterému jsou vyhrazeny jako prvnímu, dá k takovému nahlížení druhým badatelem souhlas nebo jestliže každý z těchto badatelů prokazatelně nahlíží do těchto archiválií za jiným účelem nebo studuje jiné téma. V případě, že by došlo k souběžnému nahlížení dvěma a více badateli, archiv umožní nahlížení do těchto archiválií jen tomu badateli, kterému je archiv vyhradil jako prvnímu. Ve sporných případech rozhoduje </w:t>
      </w:r>
      <w:r>
        <w:rPr>
          <w:rFonts w:asciiTheme="minorHAnsi" w:hAnsiTheme="minorHAnsi" w:cstheme="minorHAnsi"/>
        </w:rPr>
        <w:t>vedoucí</w:t>
      </w:r>
      <w:r w:rsidRPr="005D43B9">
        <w:rPr>
          <w:rFonts w:asciiTheme="minorHAnsi" w:hAnsiTheme="minorHAnsi" w:cstheme="minorHAnsi"/>
        </w:rPr>
        <w:t xml:space="preserve"> muzea. </w:t>
      </w:r>
    </w:p>
    <w:p w14:paraId="6AED0989" w14:textId="77777777" w:rsidR="00717AE2" w:rsidRPr="00C32F02" w:rsidRDefault="00717AE2" w:rsidP="00717AE2">
      <w:pPr>
        <w:pStyle w:val="Default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A19E4">
        <w:rPr>
          <w:rFonts w:asciiTheme="minorHAnsi" w:hAnsiTheme="minorHAnsi" w:cstheme="minorHAnsi"/>
        </w:rPr>
        <w:t xml:space="preserve">Do archiválií a sbírkových předmětů, které byly muzeu svěřeny do úschovy nebo zapůjčeny, lze nahlížet pouze za podmínek uvedených v příslušných smlouvách. </w:t>
      </w:r>
    </w:p>
    <w:p w14:paraId="2293B97E" w14:textId="77777777" w:rsidR="00717AE2" w:rsidRPr="00A3417B" w:rsidRDefault="00717AE2" w:rsidP="00717AE2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183FDFD5" w14:textId="77777777" w:rsidR="00717AE2" w:rsidRPr="00A3417B" w:rsidRDefault="00717AE2" w:rsidP="00717AE2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3417B">
        <w:rPr>
          <w:rFonts w:asciiTheme="minorHAnsi" w:hAnsiTheme="minorHAnsi" w:cstheme="minorHAnsi"/>
          <w:b/>
          <w:bCs/>
          <w:sz w:val="28"/>
          <w:szCs w:val="28"/>
        </w:rPr>
        <w:t>Čl. 3. Ukončení bádání</w:t>
      </w:r>
    </w:p>
    <w:p w14:paraId="657AA5AD" w14:textId="77777777" w:rsidR="00717AE2" w:rsidRPr="005A19E4" w:rsidRDefault="00717AE2" w:rsidP="00717AE2">
      <w:pPr>
        <w:pStyle w:val="Default"/>
        <w:rPr>
          <w:rFonts w:asciiTheme="minorHAnsi" w:hAnsiTheme="minorHAnsi" w:cstheme="minorHAnsi"/>
        </w:rPr>
      </w:pPr>
    </w:p>
    <w:p w14:paraId="2D32B9A3" w14:textId="77777777" w:rsidR="00717AE2" w:rsidRPr="00A3417B" w:rsidRDefault="00717AE2" w:rsidP="00717AE2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A19E4">
        <w:rPr>
          <w:rFonts w:asciiTheme="minorHAnsi" w:hAnsiTheme="minorHAnsi" w:cstheme="minorHAnsi"/>
        </w:rPr>
        <w:t xml:space="preserve">Po každém ukončení nahlížení do archiválií či sbírkových předmětů je badatel povinen vrátit archiválie v počtu, sledu a stavu, v jakém mu byly předloženy. Porušení má za následek, že badateli bude s okamžitou platností ukončeno povolení nahlížet do archiválií. </w:t>
      </w:r>
    </w:p>
    <w:p w14:paraId="0E086940" w14:textId="77777777" w:rsidR="00717AE2" w:rsidRPr="00A3417B" w:rsidRDefault="00717AE2" w:rsidP="00717AE2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A19E4">
        <w:rPr>
          <w:rFonts w:asciiTheme="minorHAnsi" w:hAnsiTheme="minorHAnsi" w:cstheme="minorHAnsi"/>
        </w:rPr>
        <w:t xml:space="preserve">Dozor v badatelně je povinen zkontrolovat počet a stav badatelem vrácených archiválií a potvrdit svým podpisem jejich řádné vrácení v badatelském listu ještě před odchodem badatele z badatelny. </w:t>
      </w:r>
    </w:p>
    <w:p w14:paraId="73BA7737" w14:textId="77777777" w:rsidR="00717AE2" w:rsidRPr="00A3417B" w:rsidRDefault="00717AE2" w:rsidP="00717AE2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A19E4">
        <w:rPr>
          <w:rFonts w:asciiTheme="minorHAnsi" w:hAnsiTheme="minorHAnsi" w:cstheme="minorHAnsi"/>
        </w:rPr>
        <w:t xml:space="preserve">Informace získané z archiválií či sbírkových předmětů užívá badatel jen k účelu uvedenému v badatelském listu. Při jejich využití ve vědeckých nebo jiných pracích se uvádí název muzea, využité archivní soubory a signatury nebo inventární čísla archiválií (archivní citace), z nichž bylo čerpáno. </w:t>
      </w:r>
    </w:p>
    <w:p w14:paraId="537C774F" w14:textId="77777777" w:rsidR="00717AE2" w:rsidRPr="005A19E4" w:rsidRDefault="00717AE2" w:rsidP="00717AE2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A19E4">
        <w:rPr>
          <w:rFonts w:asciiTheme="minorHAnsi" w:hAnsiTheme="minorHAnsi" w:cstheme="minorHAnsi"/>
        </w:rPr>
        <w:t xml:space="preserve">Jestliže badatel publikoval práci, která vznikla na základě nahlížení do archiválií či sbírkových předmětů uložených v muzeu, zašle muzeu jeden její výtisk, případně zašle dílo elektronicky ve formátu PDF. </w:t>
      </w:r>
    </w:p>
    <w:p w14:paraId="68F9F520" w14:textId="77777777" w:rsidR="00717AE2" w:rsidRPr="00A3417B" w:rsidRDefault="00717AE2" w:rsidP="00717AE2">
      <w:pPr>
        <w:pStyle w:val="Default"/>
        <w:jc w:val="both"/>
        <w:rPr>
          <w:rFonts w:asciiTheme="minorHAnsi" w:hAnsiTheme="minorHAnsi" w:cstheme="minorHAnsi"/>
          <w:sz w:val="32"/>
          <w:szCs w:val="32"/>
        </w:rPr>
      </w:pPr>
    </w:p>
    <w:p w14:paraId="583DCE40" w14:textId="77777777" w:rsidR="00717AE2" w:rsidRPr="00A3417B" w:rsidRDefault="00717AE2" w:rsidP="00717AE2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61E503B" w14:textId="77777777" w:rsidR="00717AE2" w:rsidRPr="00A3417B" w:rsidRDefault="00717AE2" w:rsidP="00717AE2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3417B">
        <w:rPr>
          <w:rFonts w:asciiTheme="minorHAnsi" w:hAnsiTheme="minorHAnsi" w:cstheme="minorHAnsi"/>
          <w:b/>
          <w:bCs/>
          <w:sz w:val="28"/>
          <w:szCs w:val="28"/>
        </w:rPr>
        <w:t>Čl. 4. Využívání archivních pomůcek</w:t>
      </w:r>
    </w:p>
    <w:p w14:paraId="63F8BF3F" w14:textId="77777777" w:rsidR="00717AE2" w:rsidRPr="001A513F" w:rsidRDefault="00717AE2" w:rsidP="00717AE2">
      <w:pPr>
        <w:pStyle w:val="Default"/>
        <w:rPr>
          <w:rFonts w:asciiTheme="minorHAnsi" w:hAnsiTheme="minorHAnsi" w:cstheme="minorHAnsi"/>
        </w:rPr>
      </w:pPr>
    </w:p>
    <w:p w14:paraId="58CDCF98" w14:textId="77777777" w:rsidR="00717AE2" w:rsidRPr="00A3417B" w:rsidRDefault="00717AE2" w:rsidP="00717AE2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1A513F">
        <w:rPr>
          <w:rFonts w:asciiTheme="minorHAnsi" w:hAnsiTheme="minorHAnsi" w:cstheme="minorHAnsi"/>
        </w:rPr>
        <w:t xml:space="preserve">Archiv umožňuje badatelům nahlížení do archivních pomůcek. </w:t>
      </w:r>
    </w:p>
    <w:p w14:paraId="6AA1CFC9" w14:textId="77777777" w:rsidR="00717AE2" w:rsidRPr="00A3417B" w:rsidRDefault="00717AE2" w:rsidP="00717AE2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1A513F">
        <w:rPr>
          <w:rFonts w:asciiTheme="minorHAnsi" w:hAnsiTheme="minorHAnsi" w:cstheme="minorHAnsi"/>
        </w:rPr>
        <w:t xml:space="preserve">S archivními pomůckami předloženými k nahlížení, pokud nejsou úředními díly a pokud splňují znaky předmětu ochrany podle autorského zákona, se zachází jako s literárními díly (například úvody k inventářům). </w:t>
      </w:r>
    </w:p>
    <w:p w14:paraId="5CAD3C7E" w14:textId="77777777" w:rsidR="00717AE2" w:rsidRPr="00A3417B" w:rsidRDefault="00717AE2" w:rsidP="00717AE2">
      <w:pPr>
        <w:pStyle w:val="Default"/>
        <w:rPr>
          <w:rFonts w:asciiTheme="minorHAnsi" w:hAnsiTheme="minorHAnsi" w:cstheme="minorHAnsi"/>
        </w:rPr>
      </w:pPr>
    </w:p>
    <w:p w14:paraId="7CF68BE1" w14:textId="77777777" w:rsidR="00717AE2" w:rsidRPr="001A513F" w:rsidRDefault="00717AE2" w:rsidP="00717AE2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A3417B">
        <w:rPr>
          <w:rFonts w:asciiTheme="minorHAnsi" w:hAnsiTheme="minorHAnsi" w:cstheme="minorHAnsi"/>
          <w:b/>
          <w:bCs/>
          <w:sz w:val="28"/>
          <w:szCs w:val="28"/>
        </w:rPr>
        <w:t>Čl. 5. Pořizování reprodukcí archiválií</w:t>
      </w:r>
    </w:p>
    <w:p w14:paraId="19613C57" w14:textId="77777777" w:rsidR="00717AE2" w:rsidRPr="001A513F" w:rsidRDefault="00717AE2" w:rsidP="00717AE2">
      <w:pPr>
        <w:pStyle w:val="Default"/>
        <w:rPr>
          <w:rFonts w:asciiTheme="minorHAnsi" w:hAnsiTheme="minorHAnsi" w:cstheme="minorHAnsi"/>
        </w:rPr>
      </w:pPr>
    </w:p>
    <w:p w14:paraId="425483FC" w14:textId="77777777" w:rsidR="00717AE2" w:rsidRPr="00A3417B" w:rsidRDefault="00717AE2" w:rsidP="00717AE2">
      <w:pPr>
        <w:pStyle w:val="Default"/>
        <w:jc w:val="both"/>
        <w:rPr>
          <w:rFonts w:asciiTheme="minorHAnsi" w:hAnsiTheme="minorHAnsi" w:cstheme="minorHAnsi"/>
        </w:rPr>
      </w:pPr>
      <w:r w:rsidRPr="001A513F">
        <w:rPr>
          <w:rFonts w:asciiTheme="minorHAnsi" w:hAnsiTheme="minorHAnsi" w:cstheme="minorHAnsi"/>
        </w:rPr>
        <w:t>Muzeum poskytuje reprodukce archiválií a sbírkových předmětů, které badatel studuje nebo potřebuje pro účely úřední nebo vlastní práce uvedené v badatelském listu</w:t>
      </w:r>
      <w:r>
        <w:rPr>
          <w:rFonts w:asciiTheme="minorHAnsi" w:hAnsiTheme="minorHAnsi" w:cstheme="minorHAnsi"/>
        </w:rPr>
        <w:t>,</w:t>
      </w:r>
      <w:r w:rsidRPr="001A513F">
        <w:rPr>
          <w:rFonts w:asciiTheme="minorHAnsi" w:hAnsiTheme="minorHAnsi" w:cstheme="minorHAnsi"/>
        </w:rPr>
        <w:t xml:space="preserve"> v závislosti na případném předem uděleném souhlasu vlastníka archiválií či sbírkových předmětů nebo na ochraně případných autorských práv a práv souvisejících. Reprodukce se poskytují v závislosti na provozních podmínkách a technických možnostech muzea. Reprodukce archiválií a sbírkových předmětů, u nichž to nedovoluje jejich fyzický stav, se neposkytují. </w:t>
      </w:r>
    </w:p>
    <w:p w14:paraId="3F584518" w14:textId="77777777" w:rsidR="00717AE2" w:rsidRPr="00A3417B" w:rsidRDefault="00717AE2" w:rsidP="00717AE2">
      <w:pPr>
        <w:pStyle w:val="Default"/>
        <w:jc w:val="both"/>
        <w:rPr>
          <w:rFonts w:asciiTheme="minorHAnsi" w:hAnsiTheme="minorHAnsi" w:cstheme="minorHAnsi"/>
        </w:rPr>
      </w:pPr>
    </w:p>
    <w:p w14:paraId="385F8ECC" w14:textId="77777777" w:rsidR="00717AE2" w:rsidRPr="00A3417B" w:rsidRDefault="00717AE2" w:rsidP="00717AE2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3417B">
        <w:rPr>
          <w:rFonts w:asciiTheme="minorHAnsi" w:hAnsiTheme="minorHAnsi" w:cstheme="minorHAnsi"/>
          <w:b/>
          <w:bCs/>
          <w:sz w:val="28"/>
          <w:szCs w:val="28"/>
        </w:rPr>
        <w:t>Čl. 6. Zapůjčování archiválií a sbírkových předmětů</w:t>
      </w:r>
    </w:p>
    <w:p w14:paraId="44F60339" w14:textId="77777777" w:rsidR="00717AE2" w:rsidRPr="00A3417B" w:rsidRDefault="00717AE2" w:rsidP="00717AE2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3417B">
        <w:rPr>
          <w:rFonts w:asciiTheme="minorHAnsi" w:hAnsiTheme="minorHAnsi" w:cstheme="minorHAnsi"/>
          <w:b/>
          <w:bCs/>
          <w:sz w:val="28"/>
          <w:szCs w:val="28"/>
        </w:rPr>
        <w:t xml:space="preserve"> za účelem studia mimo muzeum</w:t>
      </w:r>
    </w:p>
    <w:p w14:paraId="2CE676C1" w14:textId="77777777" w:rsidR="00717AE2" w:rsidRPr="00A3417B" w:rsidRDefault="00717AE2" w:rsidP="00717AE2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06683CF" w14:textId="77777777" w:rsidR="00717AE2" w:rsidRPr="00A3417B" w:rsidRDefault="00717AE2" w:rsidP="00717AE2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A513F">
        <w:rPr>
          <w:rFonts w:asciiTheme="minorHAnsi" w:hAnsiTheme="minorHAnsi" w:cstheme="minorHAnsi"/>
        </w:rPr>
        <w:t xml:space="preserve">Zapůjčování originálů archiválií k nahlédnutí do jiného archivu, než jsou uloženy, povoluje </w:t>
      </w:r>
      <w:r>
        <w:rPr>
          <w:rFonts w:asciiTheme="minorHAnsi" w:hAnsiTheme="minorHAnsi" w:cstheme="minorHAnsi"/>
        </w:rPr>
        <w:t xml:space="preserve">vedoucí </w:t>
      </w:r>
      <w:r w:rsidRPr="001A513F">
        <w:rPr>
          <w:rFonts w:asciiTheme="minorHAnsi" w:hAnsiTheme="minorHAnsi" w:cstheme="minorHAnsi"/>
        </w:rPr>
        <w:t xml:space="preserve">muzea výjimečně, s přihlédnutím ke smyslu, účelu a okolnostem jejich využívání, bezpečnosti převozu a zajištění ochrany archiválií v místě dočasného uložení a s ohledem na náklady s tím spojené. Archiválie a předměty nelze zasílat poštou, nýbrž se vždy za předem dohodnutých podmínek převážejí pověřeným zaměstnancem určeným </w:t>
      </w:r>
      <w:r>
        <w:rPr>
          <w:rFonts w:asciiTheme="minorHAnsi" w:hAnsiTheme="minorHAnsi" w:cstheme="minorHAnsi"/>
        </w:rPr>
        <w:t>vedoucí</w:t>
      </w:r>
      <w:r w:rsidRPr="001A513F">
        <w:rPr>
          <w:rFonts w:asciiTheme="minorHAnsi" w:hAnsiTheme="minorHAnsi" w:cstheme="minorHAnsi"/>
        </w:rPr>
        <w:t xml:space="preserve">m muzea. </w:t>
      </w:r>
    </w:p>
    <w:p w14:paraId="17DB70CC" w14:textId="77777777" w:rsidR="00717AE2" w:rsidRPr="001A513F" w:rsidRDefault="00717AE2" w:rsidP="00717AE2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A513F">
        <w:rPr>
          <w:rFonts w:asciiTheme="minorHAnsi" w:hAnsiTheme="minorHAnsi" w:cstheme="minorHAnsi"/>
        </w:rPr>
        <w:t>Při zapůjčování je muze</w:t>
      </w:r>
      <w:r>
        <w:rPr>
          <w:rFonts w:asciiTheme="minorHAnsi" w:hAnsiTheme="minorHAnsi" w:cstheme="minorHAnsi"/>
        </w:rPr>
        <w:t>um</w:t>
      </w:r>
      <w:r w:rsidRPr="001A513F">
        <w:rPr>
          <w:rFonts w:asciiTheme="minorHAnsi" w:hAnsiTheme="minorHAnsi" w:cstheme="minorHAnsi"/>
        </w:rPr>
        <w:t xml:space="preserve"> povinn</w:t>
      </w:r>
      <w:r>
        <w:rPr>
          <w:rFonts w:asciiTheme="minorHAnsi" w:hAnsiTheme="minorHAnsi" w:cstheme="minorHAnsi"/>
        </w:rPr>
        <w:t>o</w:t>
      </w:r>
      <w:r w:rsidRPr="001A513F">
        <w:rPr>
          <w:rFonts w:asciiTheme="minorHAnsi" w:hAnsiTheme="minorHAnsi" w:cstheme="minorHAnsi"/>
        </w:rPr>
        <w:t xml:space="preserve"> vystavit vypůjčiteli revers, obsahující: </w:t>
      </w:r>
    </w:p>
    <w:p w14:paraId="5882F85B" w14:textId="77777777" w:rsidR="00717AE2" w:rsidRPr="00A3417B" w:rsidRDefault="00717AE2" w:rsidP="00717AE2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A3417B">
        <w:rPr>
          <w:rFonts w:asciiTheme="minorHAnsi" w:hAnsiTheme="minorHAnsi" w:cstheme="minorHAnsi"/>
        </w:rPr>
        <w:t xml:space="preserve">přesný soupis zapůjčovaných archiválií či sbírkových předmětů </w:t>
      </w:r>
    </w:p>
    <w:p w14:paraId="337EA861" w14:textId="77777777" w:rsidR="00717AE2" w:rsidRPr="00A3417B" w:rsidRDefault="00717AE2" w:rsidP="00717AE2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A3417B">
        <w:rPr>
          <w:rFonts w:asciiTheme="minorHAnsi" w:hAnsiTheme="minorHAnsi" w:cstheme="minorHAnsi"/>
        </w:rPr>
        <w:t xml:space="preserve">účel výpůjčky </w:t>
      </w:r>
    </w:p>
    <w:p w14:paraId="1D0E6B9B" w14:textId="77777777" w:rsidR="00717AE2" w:rsidRPr="00A3417B" w:rsidRDefault="00717AE2" w:rsidP="00717AE2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A3417B">
        <w:rPr>
          <w:rFonts w:asciiTheme="minorHAnsi" w:hAnsiTheme="minorHAnsi" w:cstheme="minorHAnsi"/>
        </w:rPr>
        <w:t>datum výpůjčky a lhůtu vrácení archiválií</w:t>
      </w:r>
      <w:r w:rsidRPr="00A3417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42CF08" w14:textId="77777777" w:rsidR="00717AE2" w:rsidRPr="00A3417B" w:rsidRDefault="00717AE2" w:rsidP="00717AE2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A3417B">
        <w:rPr>
          <w:rFonts w:asciiTheme="minorHAnsi" w:hAnsiTheme="minorHAnsi" w:cstheme="minorHAnsi"/>
        </w:rPr>
        <w:t xml:space="preserve">jméno, příjmení a adresu trvalého pobytu vypůjčitele podle průkazu totožnosti, pokud jde o fyzickou osobu nebo případě právnické osoby sídlo vypůjčitele a jméno a příjmení jím pověřené osoby </w:t>
      </w:r>
    </w:p>
    <w:p w14:paraId="170D48D0" w14:textId="77777777" w:rsidR="00717AE2" w:rsidRPr="00A3417B" w:rsidRDefault="00717AE2" w:rsidP="00717AE2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A3417B">
        <w:rPr>
          <w:rFonts w:asciiTheme="minorHAnsi" w:hAnsiTheme="minorHAnsi" w:cstheme="minorHAnsi"/>
        </w:rPr>
        <w:t>vlastnoruční podpis vypůjčitele nebo jím pověřené osoby a úřední razítko vypůjčitele, pokud jde o právnickou osobu.</w:t>
      </w:r>
    </w:p>
    <w:p w14:paraId="73AF2468" w14:textId="77777777" w:rsidR="00717AE2" w:rsidRPr="00A3417B" w:rsidRDefault="00717AE2" w:rsidP="00717AE2">
      <w:pPr>
        <w:pStyle w:val="Default"/>
        <w:jc w:val="both"/>
        <w:rPr>
          <w:rFonts w:asciiTheme="minorHAnsi" w:hAnsiTheme="minorHAnsi" w:cstheme="minorHAnsi"/>
        </w:rPr>
      </w:pPr>
    </w:p>
    <w:p w14:paraId="2114A99C" w14:textId="77777777" w:rsidR="00717AE2" w:rsidRPr="00A3417B" w:rsidRDefault="00717AE2" w:rsidP="00717AE2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A3417B">
        <w:rPr>
          <w:rFonts w:asciiTheme="minorHAnsi" w:hAnsiTheme="minorHAnsi" w:cstheme="minorHAnsi"/>
          <w:b/>
          <w:bCs/>
          <w:sz w:val="28"/>
          <w:szCs w:val="28"/>
        </w:rPr>
        <w:t>Čl. 7. Využívání knihovny muzea</w:t>
      </w:r>
    </w:p>
    <w:p w14:paraId="30BB9B04" w14:textId="77777777" w:rsidR="00717AE2" w:rsidRPr="001A513F" w:rsidRDefault="00717AE2" w:rsidP="00717AE2">
      <w:pPr>
        <w:pStyle w:val="Default"/>
        <w:jc w:val="both"/>
        <w:rPr>
          <w:rFonts w:asciiTheme="minorHAnsi" w:hAnsiTheme="minorHAnsi" w:cstheme="minorHAnsi"/>
        </w:rPr>
      </w:pPr>
    </w:p>
    <w:p w14:paraId="2836BE06" w14:textId="77777777" w:rsidR="00717AE2" w:rsidRPr="00A3417B" w:rsidRDefault="00717AE2" w:rsidP="00717AE2">
      <w:pPr>
        <w:pStyle w:val="Default"/>
        <w:jc w:val="both"/>
        <w:rPr>
          <w:rFonts w:asciiTheme="minorHAnsi" w:hAnsiTheme="minorHAnsi" w:cstheme="minorHAnsi"/>
        </w:rPr>
      </w:pPr>
      <w:r w:rsidRPr="001A513F">
        <w:rPr>
          <w:rFonts w:asciiTheme="minorHAnsi" w:hAnsiTheme="minorHAnsi" w:cstheme="minorHAnsi"/>
        </w:rPr>
        <w:t>Badatel může využívat knih, časopisů a novin z knihovny muzea v souvislosti s</w:t>
      </w:r>
      <w:r>
        <w:rPr>
          <w:rFonts w:asciiTheme="minorHAnsi" w:hAnsiTheme="minorHAnsi" w:cstheme="minorHAnsi"/>
        </w:rPr>
        <w:t xml:space="preserve">e svým </w:t>
      </w:r>
      <w:r w:rsidRPr="001A513F">
        <w:rPr>
          <w:rFonts w:asciiTheme="minorHAnsi" w:hAnsiTheme="minorHAnsi" w:cstheme="minorHAnsi"/>
        </w:rPr>
        <w:t xml:space="preserve">studijním tématem a v jeho rozsahu. Využívání knih, časopisů a novin z knihovny muzea se řídí platným výpůjčním řádem. </w:t>
      </w:r>
    </w:p>
    <w:p w14:paraId="5724B04A" w14:textId="77777777" w:rsidR="00717AE2" w:rsidRPr="00A3417B" w:rsidRDefault="00717AE2" w:rsidP="00717AE2">
      <w:pPr>
        <w:pStyle w:val="Default"/>
        <w:jc w:val="both"/>
        <w:rPr>
          <w:rFonts w:asciiTheme="minorHAnsi" w:hAnsiTheme="minorHAnsi" w:cstheme="minorHAnsi"/>
        </w:rPr>
      </w:pPr>
    </w:p>
    <w:p w14:paraId="358BE4FE" w14:textId="77777777" w:rsidR="00717AE2" w:rsidRPr="00A3417B" w:rsidRDefault="00717AE2" w:rsidP="00717AE2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A3417B">
        <w:rPr>
          <w:rFonts w:asciiTheme="minorHAnsi" w:hAnsiTheme="minorHAnsi" w:cstheme="minorHAnsi"/>
          <w:b/>
          <w:bCs/>
          <w:sz w:val="28"/>
          <w:szCs w:val="28"/>
        </w:rPr>
        <w:t>Čl. 8. Závěrečná ustanovení</w:t>
      </w:r>
    </w:p>
    <w:p w14:paraId="52DCC382" w14:textId="77777777" w:rsidR="00717AE2" w:rsidRPr="00203486" w:rsidRDefault="00717AE2" w:rsidP="00717AE2">
      <w:pPr>
        <w:pStyle w:val="Default"/>
        <w:jc w:val="center"/>
        <w:rPr>
          <w:rFonts w:asciiTheme="minorHAnsi" w:hAnsiTheme="minorHAnsi" w:cstheme="minorHAnsi"/>
        </w:rPr>
      </w:pPr>
    </w:p>
    <w:p w14:paraId="7A4526E4" w14:textId="77777777" w:rsidR="00717AE2" w:rsidRPr="00203486" w:rsidRDefault="00717AE2" w:rsidP="00717AE2">
      <w:pPr>
        <w:pStyle w:val="Default"/>
        <w:jc w:val="both"/>
        <w:rPr>
          <w:rFonts w:asciiTheme="minorHAnsi" w:hAnsiTheme="minorHAnsi" w:cstheme="minorHAnsi"/>
        </w:rPr>
      </w:pPr>
      <w:r w:rsidRPr="00203486">
        <w:rPr>
          <w:rFonts w:asciiTheme="minorHAnsi" w:hAnsiTheme="minorHAnsi" w:cstheme="minorHAnsi"/>
        </w:rPr>
        <w:t xml:space="preserve">Poruší-li badatel některou ze základních povinností uložených badatelským řádem, může mu být další nahlížení do archiválií odepřeno, popřípadě udělený souhlas odvolán. V případě vážného porušení badatelského řádu či výše uvedených zákonů je vždy kontaktována Policie ČR. </w:t>
      </w:r>
    </w:p>
    <w:p w14:paraId="49F202C5" w14:textId="77777777" w:rsidR="00717AE2" w:rsidRPr="001A513F" w:rsidRDefault="00717AE2" w:rsidP="00717AE2">
      <w:pPr>
        <w:pStyle w:val="Default"/>
        <w:jc w:val="center"/>
        <w:rPr>
          <w:rFonts w:asciiTheme="minorHAnsi" w:hAnsiTheme="minorHAnsi" w:cstheme="minorHAnsi"/>
        </w:rPr>
      </w:pPr>
    </w:p>
    <w:p w14:paraId="646128D7" w14:textId="77777777" w:rsidR="00717AE2" w:rsidRPr="00A3417B" w:rsidRDefault="00717AE2" w:rsidP="00717AE2">
      <w:pPr>
        <w:jc w:val="both"/>
        <w:rPr>
          <w:rFonts w:cstheme="minorHAnsi"/>
          <w:sz w:val="24"/>
          <w:szCs w:val="24"/>
        </w:rPr>
      </w:pPr>
    </w:p>
    <w:p w14:paraId="7E68A1CF" w14:textId="77777777" w:rsidR="00717AE2" w:rsidRDefault="00717AE2" w:rsidP="00717AE2">
      <w:pPr>
        <w:jc w:val="both"/>
        <w:rPr>
          <w:rFonts w:cstheme="minorHAnsi"/>
          <w:sz w:val="24"/>
          <w:szCs w:val="24"/>
        </w:rPr>
      </w:pPr>
    </w:p>
    <w:p w14:paraId="0F147D03" w14:textId="77777777" w:rsidR="00717AE2" w:rsidRDefault="00717AE2" w:rsidP="00717AE2">
      <w:pPr>
        <w:jc w:val="both"/>
        <w:rPr>
          <w:rFonts w:cstheme="minorHAnsi"/>
          <w:sz w:val="24"/>
          <w:szCs w:val="24"/>
        </w:rPr>
      </w:pPr>
    </w:p>
    <w:p w14:paraId="200C847A" w14:textId="78FC1492" w:rsidR="00717AE2" w:rsidRPr="00A3417B" w:rsidRDefault="00717AE2" w:rsidP="00717AE2">
      <w:pPr>
        <w:jc w:val="both"/>
        <w:rPr>
          <w:rFonts w:cstheme="minorHAnsi"/>
          <w:sz w:val="24"/>
          <w:szCs w:val="24"/>
        </w:rPr>
      </w:pPr>
      <w:r w:rsidRPr="00A3417B">
        <w:rPr>
          <w:rFonts w:cstheme="minorHAnsi"/>
          <w:sz w:val="24"/>
          <w:szCs w:val="24"/>
        </w:rPr>
        <w:t xml:space="preserve">V Počátkách dne 26.7. 2024                                                 </w:t>
      </w:r>
    </w:p>
    <w:p w14:paraId="1B43127E" w14:textId="4530A007" w:rsidR="00717AE2" w:rsidRPr="00A3417B" w:rsidRDefault="00717AE2" w:rsidP="00717AE2">
      <w:pPr>
        <w:jc w:val="center"/>
        <w:rPr>
          <w:rFonts w:cstheme="minorHAnsi"/>
          <w:sz w:val="24"/>
          <w:szCs w:val="24"/>
        </w:rPr>
      </w:pPr>
      <w:r w:rsidRPr="00A3417B">
        <w:rPr>
          <w:rFonts w:cstheme="minorHAnsi"/>
          <w:sz w:val="24"/>
          <w:szCs w:val="24"/>
        </w:rPr>
        <w:t xml:space="preserve">                                                           Helena Sadílková</w:t>
      </w:r>
    </w:p>
    <w:p w14:paraId="77291AE6" w14:textId="657D1045" w:rsidR="00717AE2" w:rsidRPr="00A3417B" w:rsidRDefault="00717AE2" w:rsidP="00717AE2">
      <w:pPr>
        <w:jc w:val="center"/>
        <w:rPr>
          <w:rFonts w:cstheme="minorHAnsi"/>
          <w:sz w:val="24"/>
          <w:szCs w:val="24"/>
        </w:rPr>
      </w:pPr>
      <w:r w:rsidRPr="00A3417B">
        <w:rPr>
          <w:rFonts w:cstheme="minorHAnsi"/>
          <w:sz w:val="24"/>
          <w:szCs w:val="24"/>
        </w:rPr>
        <w:t xml:space="preserve">                                                                   vedoucí Městského muzea v Počátkách              </w:t>
      </w:r>
    </w:p>
    <w:p w14:paraId="0A8ECD0B" w14:textId="77777777" w:rsidR="000B0B25" w:rsidRDefault="000B0B25"/>
    <w:sectPr w:rsidR="000B0B25" w:rsidSect="00335DAF"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11E60"/>
    <w:multiLevelType w:val="hybridMultilevel"/>
    <w:tmpl w:val="9A46E44E"/>
    <w:lvl w:ilvl="0" w:tplc="F1AAC4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05100D"/>
    <w:multiLevelType w:val="hybridMultilevel"/>
    <w:tmpl w:val="73B6A0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50E68"/>
    <w:multiLevelType w:val="hybridMultilevel"/>
    <w:tmpl w:val="C31CB9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97266"/>
    <w:multiLevelType w:val="hybridMultilevel"/>
    <w:tmpl w:val="96E0B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83C65"/>
    <w:multiLevelType w:val="hybridMultilevel"/>
    <w:tmpl w:val="D4E4D6A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F920B56"/>
    <w:multiLevelType w:val="hybridMultilevel"/>
    <w:tmpl w:val="CDEE9F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523952">
    <w:abstractNumId w:val="2"/>
  </w:num>
  <w:num w:numId="2" w16cid:durableId="1767575228">
    <w:abstractNumId w:val="4"/>
  </w:num>
  <w:num w:numId="3" w16cid:durableId="2083214687">
    <w:abstractNumId w:val="5"/>
  </w:num>
  <w:num w:numId="4" w16cid:durableId="1575701507">
    <w:abstractNumId w:val="3"/>
  </w:num>
  <w:num w:numId="5" w16cid:durableId="1616255692">
    <w:abstractNumId w:val="1"/>
  </w:num>
  <w:num w:numId="6" w16cid:durableId="152313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AE2"/>
    <w:rsid w:val="000B0B25"/>
    <w:rsid w:val="0012150D"/>
    <w:rsid w:val="0027760B"/>
    <w:rsid w:val="002A51C7"/>
    <w:rsid w:val="00317FEC"/>
    <w:rsid w:val="00335DAF"/>
    <w:rsid w:val="00347568"/>
    <w:rsid w:val="00717AE2"/>
    <w:rsid w:val="00D2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93D5"/>
  <w15:chartTrackingRefBased/>
  <w15:docId w15:val="{E6F560A8-45E8-4FF0-91F4-6B65101E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AE2"/>
  </w:style>
  <w:style w:type="paragraph" w:styleId="Nadpis1">
    <w:name w:val="heading 1"/>
    <w:basedOn w:val="Normln"/>
    <w:next w:val="Normln"/>
    <w:link w:val="Nadpis1Char"/>
    <w:uiPriority w:val="9"/>
    <w:qFormat/>
    <w:rsid w:val="00717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7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7A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7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7A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7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7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7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7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7A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7A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7A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7AE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7AE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7A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7A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7A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7A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7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7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7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7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7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7A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7A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7AE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7A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7AE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7AE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17A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9" ma:contentTypeDescription="Vytvoří nový dokument" ma:contentTypeScope="" ma:versionID="9d598671c7fe82883f0e74e16865c1c9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092f8bdea936e5d04e432bb0c56fdde6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b16014-5dc9-44c2-8a71-dbcce736adfa">
      <Terms xmlns="http://schemas.microsoft.com/office/infopath/2007/PartnerControls"/>
    </lcf76f155ced4ddcb4097134ff3c332f>
    <TaxCatchAll xmlns="06fcdc35-c396-438f-ad03-076373e55fa7" xsi:nil="true"/>
  </documentManagement>
</p:properties>
</file>

<file path=customXml/itemProps1.xml><?xml version="1.0" encoding="utf-8"?>
<ds:datastoreItem xmlns:ds="http://schemas.openxmlformats.org/officeDocument/2006/customXml" ds:itemID="{BBCDAC11-7484-42D0-9267-E244B4DB899D}"/>
</file>

<file path=customXml/itemProps2.xml><?xml version="1.0" encoding="utf-8"?>
<ds:datastoreItem xmlns:ds="http://schemas.openxmlformats.org/officeDocument/2006/customXml" ds:itemID="{00098D98-306D-4E1C-B89E-B96A9B3F6400}"/>
</file>

<file path=customXml/itemProps3.xml><?xml version="1.0" encoding="utf-8"?>
<ds:datastoreItem xmlns:ds="http://schemas.openxmlformats.org/officeDocument/2006/customXml" ds:itemID="{F0363073-46AE-45E2-A6DA-58B0CAEC93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1579</Words>
  <Characters>9322</Characters>
  <Application>Microsoft Office Word</Application>
  <DocSecurity>0</DocSecurity>
  <Lines>77</Lines>
  <Paragraphs>21</Paragraphs>
  <ScaleCrop>false</ScaleCrop>
  <Company/>
  <LinksUpToDate>false</LinksUpToDate>
  <CharactersWithSpaces>10880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Sadílková - Muzeum Počátky</dc:creator>
  <cp:keywords/>
  <dc:description/>
  <cp:lastModifiedBy>Helena Sadílková - Muzeum Počátky</cp:lastModifiedBy>
  <cp:revision>2</cp:revision>
  <dcterms:created xsi:type="dcterms:W3CDTF">2025-10-24T09:45:00Z</dcterms:created>
  <dcterms:modified xsi:type="dcterms:W3CDTF">2025-10-24T09:48:00Z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  <property fmtid="{D5CDD505-2E9C-101B-9397-08002B2CF9AE}" pid="3" name="MediaServiceImageTags">
    <vt:lpwstr/>
  </property>
</Properties>
</file>